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F16A9F" w:rsidRDefault="00BF6BC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BORNOVA </w:t>
      </w:r>
      <w:r w:rsidR="00EA173C">
        <w:rPr>
          <w:rFonts w:ascii="Times New Roman" w:eastAsia="Times New Roman" w:hAnsi="Times New Roman"/>
          <w:b/>
          <w:sz w:val="24"/>
          <w:szCs w:val="24"/>
          <w:lang w:eastAsia="tr-TR"/>
        </w:rPr>
        <w:t>KAYMAKAMLI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ĞI</w:t>
      </w:r>
    </w:p>
    <w:p w:rsidR="00BF6BCF" w:rsidRPr="00F211DA" w:rsidRDefault="00BF6BC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İlçe Milli Eğitim Müdürlüğü</w:t>
      </w:r>
      <w:bookmarkStart w:id="0" w:name="_GoBack"/>
      <w:bookmarkEnd w:id="0"/>
    </w:p>
    <w:p w:rsidR="00F16A9F" w:rsidRPr="00F211DA" w:rsidRDefault="00F16A9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/…../…….</w:t>
      </w: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Konu: Müdafi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alebi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BAROSU BAŞKANLIĞINA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</w:t>
      </w:r>
      <w:r w:rsidR="00EE1764">
        <w:rPr>
          <w:rFonts w:ascii="Times New Roman" w:hAnsi="Times New Roman"/>
          <w:sz w:val="24"/>
          <w:szCs w:val="24"/>
        </w:rPr>
        <w:t>Muhakkikliğimiz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, 4483 sayılı Memurlar ve Diğer Kamu Görevlilerinin Yargılanması Hakkında Kanun kapsamında yürütülmekte olan ön inceleme sırasında, ifadesine başvurulmak üzere çağrılan……………………….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ekteki tutanakta da görüleceği üzere, müdafi seçecek durumda olmadığını ve bir müdafinin hukuki yardımından faydalanmak istediğini beyan etmiş bulunmaktadır.</w:t>
      </w:r>
    </w:p>
    <w:p w:rsidR="00F16A9F" w:rsidRPr="00F211DA" w:rsidRDefault="00F16A9F" w:rsidP="00F16A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Bu nedenle;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149, 150, 156</w:t>
      </w:r>
      <w:r w:rsidR="00BB4FCD">
        <w:rPr>
          <w:rFonts w:ascii="Times New Roman" w:eastAsia="Times New Roman" w:hAnsi="Times New Roman"/>
          <w:sz w:val="24"/>
          <w:szCs w:val="24"/>
          <w:lang w:eastAsia="tr-TR"/>
        </w:rPr>
        <w:t>’ncı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maddeleri gereğince, adı geçen kişiye hukuki yardımda bulunacak bir müdafinin başkanlığınızca belirlenerek, aşağıda belirtilen yer, gün ve saatte yapılacak ifade alımında hazır bulundurulmasının sağlanmasını rica ederiz.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F16A9F" w:rsidRPr="00F211DA" w:rsidRDefault="0065784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F16A9F" w:rsidRPr="00F211DA" w:rsidRDefault="0065784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00" w:type="pct"/>
          </w:tcPr>
          <w:p w:rsidR="00F16A9F" w:rsidRPr="00F211DA" w:rsidRDefault="00F16A9F" w:rsidP="0065784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Ek</w:t>
      </w:r>
      <w:r w:rsidRPr="00DB4DA7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İfade T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utanağı (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sayfa)</w:t>
      </w: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AÇIKLAMALAR :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1 – İfadesi alınacak kişi ile ilgili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bilgiler :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Adı Soyadı                 :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……………………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Adresi ve Telefonu  :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……………………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2 – İfadenin alınacağı yer, gün ve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saat  :</w:t>
      </w:r>
      <w:proofErr w:type="gramEnd"/>
    </w:p>
    <w:p w:rsidR="00F16A9F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İfade 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Yeri                   : </w:t>
      </w:r>
      <w:proofErr w:type="gramStart"/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……………….</w:t>
      </w:r>
      <w:proofErr w:type="gramEnd"/>
    </w:p>
    <w:p w:rsidR="00F15B43" w:rsidRPr="00F16A9F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İfade Tarihi               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:……</w:t>
      </w:r>
      <w:proofErr w:type="gramEnd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/…../……..,  …........…… günü, saat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……..</w:t>
      </w:r>
      <w:proofErr w:type="gramEnd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</w:t>
      </w:r>
    </w:p>
    <w:sectPr w:rsidR="00F15B43" w:rsidRPr="00F16A9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416370"/>
    <w:rsid w:val="00657845"/>
    <w:rsid w:val="00777A56"/>
    <w:rsid w:val="00890835"/>
    <w:rsid w:val="008B67BD"/>
    <w:rsid w:val="0092003B"/>
    <w:rsid w:val="009809F6"/>
    <w:rsid w:val="00AB57D4"/>
    <w:rsid w:val="00BB4FCD"/>
    <w:rsid w:val="00BF6BCF"/>
    <w:rsid w:val="00D2522C"/>
    <w:rsid w:val="00EA173C"/>
    <w:rsid w:val="00EE1764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7</cp:revision>
  <dcterms:created xsi:type="dcterms:W3CDTF">2017-11-05T18:25:00Z</dcterms:created>
  <dcterms:modified xsi:type="dcterms:W3CDTF">2018-01-15T14:02:00Z</dcterms:modified>
</cp:coreProperties>
</file>